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0A" w:rsidRPr="005D0F0A" w:rsidRDefault="005D0F0A" w:rsidP="005D0F0A">
      <w:pPr>
        <w:spacing w:after="0" w:line="240" w:lineRule="auto"/>
        <w:outlineLvl w:val="0"/>
        <w:rPr>
          <w:rFonts w:ascii="HP Simplified Bold" w:eastAsia="Times New Roman" w:hAnsi="HP Simplified Bold" w:cs="Times New Roman"/>
          <w:color w:val="1D3256"/>
          <w:kern w:val="36"/>
          <w:sz w:val="30"/>
          <w:szCs w:val="30"/>
          <w:lang w:eastAsia="ru-RU"/>
        </w:rPr>
      </w:pPr>
      <w:r w:rsidRPr="005D0F0A">
        <w:rPr>
          <w:rFonts w:ascii="HP Simplified Bold" w:eastAsia="Times New Roman" w:hAnsi="HP Simplified Bold" w:cs="Times New Roman"/>
          <w:color w:val="1D3256"/>
          <w:kern w:val="36"/>
          <w:sz w:val="30"/>
          <w:szCs w:val="30"/>
          <w:lang w:eastAsia="ru-RU"/>
        </w:rPr>
        <w:t>Правила проведения приема вне очереди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граждан, включая участников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года, в медицинских организациях, находящихся на территории Республики Бурятия.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Граждане, имеющие право на внеочередное оказание медицинской помощи, при обращении в медицинскую организацию предъявляют документ, подтверждающий их право на внеочередное оказание медицинской помощи.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Право на внеочередное оказание медицинской помощи имеют: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1) участники Великой Отечественной войны и приравненные к ним категории граждан;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2) инвалиды Великой Отечественной войны;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3) лица, подвергшиеся политическим репрессиям;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4) лица, признанные реабилитированными либо признанные пострадавшими от политических репрессий;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5) ветераны боевых действий;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 6) лица, награжденные знаком «Жителю блокадного Ленинграда» лица, награжденные знаком «Житель осажденного Севастополя»;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7) Герои Советского Союза;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8) Герои Российской Федерации;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9) полные кавалеры ордена Славы;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10) лица, награжденные знаком «Почетный донор»;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 xml:space="preserve">   </w:t>
      </w:r>
      <w:proofErr w:type="gramStart"/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11) граждане, относящиеся к категориям граждан, которым в соответствии с пунктами 1 и 2 части первой статьи 13 Закона Российской Федерации от 15.05.1991 г. № 1244-1 «О социальной защите граждан, подвергшихся воздействию радиации вследствие катастрофы на Чернобыльской АЭС», статьями 2 и 3 Федерального закона от 26.11.1998 г. № 175-ФЗ «О социальной защите граждан Российской Федерации, подвергшихся воздействию радиации вследствие аварии в 1957</w:t>
      </w:r>
      <w:proofErr w:type="gramEnd"/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 xml:space="preserve"> </w:t>
      </w:r>
      <w:proofErr w:type="gramStart"/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 xml:space="preserve">году на производственном объединении «Маяк» и сбросов радиоактивных отходов в реку </w:t>
      </w:r>
      <w:proofErr w:type="spellStart"/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Теча</w:t>
      </w:r>
      <w:proofErr w:type="spellEnd"/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», статьей 2 Федерального закона от 10.01.2002 г. № 2-ФЗ «О социальных гарантиях гражданам, подвергшимся радиационному воздействию вследствие ядерных испытаний на Семипалатинском полигоне», постановлением Верховного Совета Российской Федерации от 27.12.1991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</w:t>
      </w:r>
      <w:proofErr w:type="gramEnd"/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 xml:space="preserve"> граждан из подразделений особого риска» предоставлено право на внеочередное оказание медицинской помощи;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12) инвалиды I и II группы, дети-инвалиды и лица, сопровождающие таких детей;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13) участники специальной военной операции на территориях Украины, Донецкой Народной Республики и Луганской Народной Республики с 24 февраля 2022 года;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 14) иные категории граждан, которым в соответствии с федеральным законодательством предоставлено право на внеочередное оказание медицинской помощи.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 Информация о категориях граждан, имеющих право на внеочередное оказание медицинской помощи, размещается медицинскими организациями, находящимися на территории Республики Бурятия, на стендах, расположенных в указанных медицинских организациях.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lastRenderedPageBreak/>
        <w:t>    Плановая амбулаторно-поликлиническая и стационарная медицинская помощь оказывается отдельным категориям граждан во внеочередном порядке в государственных учреждениях здравоохранения Республики Бурятия и иных медицинских организациях, участвующих в реализации Программы на территории Республики Бурятия.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Плановая амбулаторно-поликлиническая помощь оказывается в медицинской организации, к которой вышеуказанные категории граждан прикреплены (далее - медицинские организации по месту прикрепления).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Медицинские организации по месту прикрепления организуют учет и динамическое наблюдение за состоянием здоровья отдельных категорий граждан.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   Плановая стационарная медицинская помощь оказывается в медицинской организации по направлению лечащего врача. Направление отдельных категорий граждан в медицинские организации для оказания им внеочередной медицинской помощи осуществляется на основании заключения врачебной комиссии медицинской организации по месту прикрепления с подробной выпиской и указанием цели направления.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Врачебные комиссии на основании заключения врачебной комиссии медицинской организации по месту прикрепления согласовывают с медицинской организацией (в соответствии с их профилем) дату направления отдельных категорий граждан на внеочередное лечение. Медицинская организация обеспечивает консультативный прием отдельных категорий граждан вне очереди в день обращения, а по показаниям - внеочередное стационарное обследование и лечение не позднее 7 дней с даты их обращения.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   Обследование и лечение отдельных категорий граждан в федеральных учреждениях здравоохранения осуществляется в соответствии с постановлением Правительства Российской Федерации от 13.02.2015 № 123 «Об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власти». </w:t>
      </w:r>
    </w:p>
    <w:p w:rsidR="005D0F0A" w:rsidRPr="005D0F0A" w:rsidRDefault="005D0F0A" w:rsidP="005D0F0A">
      <w:pPr>
        <w:spacing w:after="125" w:line="301" w:lineRule="atLeast"/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</w:pPr>
      <w:r w:rsidRPr="005D0F0A">
        <w:rPr>
          <w:rFonts w:ascii="HP Simplified" w:eastAsia="Times New Roman" w:hAnsi="HP Simplified" w:cs="Times New Roman"/>
          <w:color w:val="1D3256"/>
          <w:sz w:val="20"/>
          <w:szCs w:val="20"/>
          <w:lang w:eastAsia="ru-RU"/>
        </w:rPr>
        <w:t> </w:t>
      </w:r>
    </w:p>
    <w:p w:rsidR="00C00AE3" w:rsidRDefault="00C00AE3"/>
    <w:sectPr w:rsidR="00C00AE3" w:rsidSect="00C0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P Simplified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P Simplifi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0F0A"/>
    <w:rsid w:val="005D0F0A"/>
    <w:rsid w:val="00C0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E3"/>
  </w:style>
  <w:style w:type="paragraph" w:styleId="1">
    <w:name w:val="heading 1"/>
    <w:basedOn w:val="a"/>
    <w:link w:val="10"/>
    <w:uiPriority w:val="9"/>
    <w:qFormat/>
    <w:rsid w:val="005D0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0721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4241</Characters>
  <Application>Microsoft Office Word</Application>
  <DocSecurity>0</DocSecurity>
  <Lines>35</Lines>
  <Paragraphs>9</Paragraphs>
  <ScaleCrop>false</ScaleCrop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НАЧМЕД</dc:creator>
  <cp:keywords/>
  <dc:description/>
  <cp:lastModifiedBy>НАЧМЕД</cp:lastModifiedBy>
  <cp:revision>2</cp:revision>
  <dcterms:created xsi:type="dcterms:W3CDTF">2024-03-20T02:15:00Z</dcterms:created>
  <dcterms:modified xsi:type="dcterms:W3CDTF">2024-03-20T02:16:00Z</dcterms:modified>
</cp:coreProperties>
</file>